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B9F15" w14:textId="3C8A6CD8" w:rsidR="00B35A48" w:rsidRPr="00864C4A" w:rsidRDefault="00000000">
      <w:pPr>
        <w:pStyle w:val="P68B1DB1-Normal1"/>
        <w:rPr>
          <w:vanish w:val="0"/>
          <w:lang w:val="it-IT"/>
        </w:rPr>
      </w:pPr>
      <w:r w:rsidRPr="00864C4A">
        <w:rPr>
          <w:vanish w:val="0"/>
          <w:lang w:val="it-IT"/>
        </w:rPr>
        <w:t>Case Study - Part 2</w:t>
      </w:r>
    </w:p>
    <w:p w14:paraId="72FF81F7" w14:textId="77777777" w:rsidR="00B35A48" w:rsidRPr="00864C4A" w:rsidRDefault="00B35A48">
      <w:pPr>
        <w:rPr>
          <w:rFonts w:ascii="Courier New" w:hAnsi="Courier New" w:cs="Courier New"/>
          <w:sz w:val="21"/>
          <w:szCs w:val="21"/>
          <w:lang w:val="it-IT"/>
        </w:rPr>
      </w:pPr>
    </w:p>
    <w:p w14:paraId="7C77EC71" w14:textId="68365BAD" w:rsidR="00B35A48" w:rsidRPr="00864C4A" w:rsidRDefault="00000000">
      <w:pPr>
        <w:pStyle w:val="P68B1DB1-PlainText2"/>
        <w:rPr>
          <w:lang w:val="it-IT"/>
        </w:rPr>
      </w:pPr>
      <w:r w:rsidRPr="00864C4A">
        <w:rPr>
          <w:lang w:val="it-IT"/>
        </w:rPr>
        <w:t>RELATORE: Gert Mayer</w:t>
      </w:r>
    </w:p>
    <w:p w14:paraId="3BB286EF" w14:textId="77777777" w:rsidR="00B35A48" w:rsidRPr="00864C4A" w:rsidRDefault="00B35A48">
      <w:pPr>
        <w:rPr>
          <w:rFonts w:ascii="Courier New" w:hAnsi="Courier New" w:cs="Courier New"/>
          <w:sz w:val="21"/>
          <w:szCs w:val="21"/>
          <w:lang w:val="it-IT"/>
        </w:rPr>
      </w:pPr>
    </w:p>
    <w:p w14:paraId="215BCA4A" w14:textId="5DD1B354" w:rsidR="00B35A48" w:rsidRPr="00864C4A" w:rsidRDefault="00000000">
      <w:pPr>
        <w:pStyle w:val="P68B1DB1-Normal3"/>
        <w:rPr>
          <w:lang w:val="it-IT"/>
        </w:rPr>
      </w:pPr>
      <w:r w:rsidRPr="00864C4A">
        <w:rPr>
          <w:lang w:val="it-IT"/>
        </w:rPr>
        <w:t>A settembre 2020, durante una delle nostre visite, il paziente ha dichiarato di aver iniziato ad avvertire prurito. Ha affermato, inoltre, che il prurito era gradualmente peggiorato. Abbiamo eseguito l'esame con la scala WI-NRS e il paziente ha segnalato un'intensità del prurito pari a tre su dieci.</w:t>
      </w:r>
    </w:p>
    <w:p w14:paraId="7B539418" w14:textId="77777777" w:rsidR="00B35A48" w:rsidRPr="00864C4A" w:rsidRDefault="00000000">
      <w:pPr>
        <w:pStyle w:val="P68B1DB1-Normal3"/>
        <w:rPr>
          <w:lang w:val="it-IT"/>
        </w:rPr>
      </w:pPr>
      <w:r w:rsidRPr="00864C4A">
        <w:rPr>
          <w:lang w:val="it-IT"/>
        </w:rPr>
        <w:t xml:space="preserve"> </w:t>
      </w:r>
    </w:p>
    <w:p w14:paraId="596C2E3B" w14:textId="50D992DA" w:rsidR="00B35A48" w:rsidRPr="00864C4A" w:rsidRDefault="00000000">
      <w:pPr>
        <w:pStyle w:val="P68B1DB1-Normal3"/>
        <w:rPr>
          <w:lang w:val="it-IT"/>
        </w:rPr>
      </w:pPr>
      <w:r w:rsidRPr="00864C4A">
        <w:rPr>
          <w:lang w:val="it-IT"/>
        </w:rPr>
        <w:t>Il paziente ha descritto il prurito come diffuso e più intenso durante la notte, affermando che, già a quel punto, il problema interferiva con il sonno e con il suo benessere quotidiano.</w:t>
      </w:r>
    </w:p>
    <w:p w14:paraId="7EA2C663" w14:textId="77777777" w:rsidR="00B35A48" w:rsidRPr="00864C4A" w:rsidRDefault="00B35A48">
      <w:pPr>
        <w:rPr>
          <w:rFonts w:ascii="Courier New" w:hAnsi="Courier New" w:cs="Courier New"/>
          <w:sz w:val="21"/>
          <w:szCs w:val="21"/>
          <w:lang w:val="it-IT"/>
        </w:rPr>
      </w:pPr>
    </w:p>
    <w:p w14:paraId="1207A461" w14:textId="777F402A" w:rsidR="00B35A48" w:rsidRPr="00864C4A" w:rsidRDefault="00000000">
      <w:pPr>
        <w:pStyle w:val="P68B1DB1-Normal3"/>
        <w:rPr>
          <w:lang w:val="it-IT"/>
        </w:rPr>
      </w:pPr>
      <w:r w:rsidRPr="00864C4A">
        <w:rPr>
          <w:lang w:val="it-IT"/>
        </w:rPr>
        <w:t>A gennaio 2021, e ci soffermeremo a parlare della terapia seguita durante la storia clinica del paziente un po' più avanti, quindi circa quattro o cinque mesi dopo, durante le consuete sessioni di dialisi, abbiamo notato dei graffi, soprattutto sulle braccia e sulla schiena.</w:t>
      </w:r>
    </w:p>
    <w:p w14:paraId="6C3088E5" w14:textId="77777777" w:rsidR="00B35A48" w:rsidRPr="00864C4A" w:rsidRDefault="00B35A48">
      <w:pPr>
        <w:rPr>
          <w:rFonts w:ascii="Courier New" w:hAnsi="Courier New" w:cs="Courier New"/>
          <w:sz w:val="21"/>
          <w:szCs w:val="21"/>
          <w:lang w:val="it-IT"/>
        </w:rPr>
      </w:pPr>
    </w:p>
    <w:p w14:paraId="2B991ED7" w14:textId="1058B2BD" w:rsidR="00B35A48" w:rsidRPr="00864C4A" w:rsidRDefault="00000000">
      <w:pPr>
        <w:pStyle w:val="P68B1DB1-Normal3"/>
        <w:rPr>
          <w:lang w:val="it-IT"/>
        </w:rPr>
      </w:pPr>
      <w:r w:rsidRPr="00864C4A">
        <w:rPr>
          <w:lang w:val="it-IT"/>
        </w:rPr>
        <w:t>A quel punto, è stata ripetuta la valutazione numerica del prurito peggiore, che era aumentato a sette su dieci. Pertanto, è stata eseguita questa autovalutazione della gravità della malattia, che secondo il paziente, era di grado B, indicando che, in quel momento, il prurito incideva già moderatamente sulla qualità di vita.</w:t>
      </w:r>
    </w:p>
    <w:p w14:paraId="0B9E5834" w14:textId="77777777" w:rsidR="00B35A48" w:rsidRPr="00864C4A" w:rsidRDefault="00000000">
      <w:pPr>
        <w:pStyle w:val="P68B1DB1-Normal3"/>
        <w:rPr>
          <w:lang w:val="it-IT"/>
        </w:rPr>
      </w:pPr>
      <w:r w:rsidRPr="00864C4A">
        <w:rPr>
          <w:lang w:val="it-IT"/>
        </w:rPr>
        <w:t xml:space="preserve"> </w:t>
      </w:r>
    </w:p>
    <w:p w14:paraId="26C081BA" w14:textId="38DB55FB" w:rsidR="00B35A48" w:rsidRPr="00864C4A" w:rsidRDefault="00000000">
      <w:pPr>
        <w:pStyle w:val="P68B1DB1-Normal3"/>
        <w:rPr>
          <w:lang w:val="it-IT"/>
        </w:rPr>
      </w:pPr>
      <w:r w:rsidRPr="00864C4A">
        <w:rPr>
          <w:lang w:val="it-IT"/>
        </w:rPr>
        <w:t>Ancora una volta, vediamo l'andamento nel tempo. A settembre 2020, il punteggio sulla scala numerica del prurito peggiore corrispondeva in media a tre, con peggioramento a sette nel corso di diversi mesi di terapia, nonostante il paziente fosse sottoposto a H</w:t>
      </w:r>
      <w:r w:rsidR="00964307">
        <w:rPr>
          <w:lang w:val="it-IT"/>
        </w:rPr>
        <w:t>D</w:t>
      </w:r>
      <w:r w:rsidRPr="00864C4A">
        <w:rPr>
          <w:lang w:val="it-IT"/>
        </w:rPr>
        <w:t>F.</w:t>
      </w:r>
    </w:p>
    <w:p w14:paraId="66F629B5" w14:textId="77777777" w:rsidR="00B35A48" w:rsidRPr="00864C4A" w:rsidRDefault="00B35A48">
      <w:pPr>
        <w:rPr>
          <w:rFonts w:ascii="Courier New" w:hAnsi="Courier New" w:cs="Courier New"/>
          <w:sz w:val="21"/>
          <w:szCs w:val="21"/>
          <w:lang w:val="it-IT"/>
        </w:rPr>
      </w:pPr>
    </w:p>
    <w:p w14:paraId="0E8F1B49" w14:textId="49AD0B01" w:rsidR="00B35A48" w:rsidRPr="00864C4A" w:rsidRDefault="00000000">
      <w:pPr>
        <w:pStyle w:val="P68B1DB1-Normal3"/>
        <w:rPr>
          <w:lang w:val="it-IT"/>
        </w:rPr>
      </w:pPr>
      <w:r w:rsidRPr="00864C4A">
        <w:rPr>
          <w:lang w:val="it-IT"/>
        </w:rPr>
        <w:t xml:space="preserve">L'esame dermatologico ha mostrato escoriazioni lineari, visibili qui sull'addome del paziente. La prurigo </w:t>
      </w:r>
      <w:proofErr w:type="spellStart"/>
      <w:r w:rsidRPr="00864C4A">
        <w:rPr>
          <w:lang w:val="it-IT"/>
        </w:rPr>
        <w:t>nodularis</w:t>
      </w:r>
      <w:proofErr w:type="spellEnd"/>
      <w:r w:rsidRPr="00864C4A">
        <w:rPr>
          <w:lang w:val="it-IT"/>
        </w:rPr>
        <w:t xml:space="preserve"> già evidente indica questo ciclo cronico di prurito e grattamento e il paziente presentava graffi sul torace e sulle braccia. A quel punto, non erano visibili segni di altre malattie dermatologiche primarie, ovvero nessuna eruzione cutanea, eczema o placche, quindi nessun problema dermatologico primario.</w:t>
      </w:r>
    </w:p>
    <w:p w14:paraId="6B11DF51" w14:textId="77777777" w:rsidR="00B35A48" w:rsidRPr="00864C4A" w:rsidRDefault="00B35A48">
      <w:pPr>
        <w:rPr>
          <w:rFonts w:ascii="Courier New" w:hAnsi="Courier New" w:cs="Courier New"/>
          <w:sz w:val="21"/>
          <w:szCs w:val="21"/>
          <w:lang w:val="it-IT"/>
        </w:rPr>
      </w:pPr>
    </w:p>
    <w:p w14:paraId="4940FF32" w14:textId="322B4853" w:rsidR="00B35A48" w:rsidRPr="00864C4A" w:rsidRDefault="00000000">
      <w:pPr>
        <w:pStyle w:val="P68B1DB1-Normal3"/>
        <w:rPr>
          <w:lang w:val="it-IT"/>
        </w:rPr>
      </w:pPr>
      <w:r w:rsidRPr="00864C4A">
        <w:rPr>
          <w:lang w:val="it-IT"/>
        </w:rPr>
        <w:t>E questo, secondo me, è un aspetto molto tipico della popolazione attualmente dializzata che soffre di prurito. Non c</w:t>
      </w:r>
      <w:r w:rsidR="009764EF">
        <w:rPr>
          <w:lang w:val="it-IT"/>
        </w:rPr>
        <w:t>’</w:t>
      </w:r>
      <w:r w:rsidRPr="00864C4A">
        <w:rPr>
          <w:lang w:val="it-IT"/>
        </w:rPr>
        <w:t>entra il fosfato. Non c</w:t>
      </w:r>
      <w:r w:rsidR="009764EF">
        <w:rPr>
          <w:lang w:val="it-IT"/>
        </w:rPr>
        <w:t>’</w:t>
      </w:r>
      <w:r w:rsidRPr="00864C4A">
        <w:rPr>
          <w:lang w:val="it-IT"/>
        </w:rPr>
        <w:t>entra il PTH. Il calcio era entro parametri normali. Il fosfato era entro parametri normali. Il PTH era elevato, ma come sapete, con 230 nanogrammi per litro rientrava nell'intervallo target a cui miriamo. I livelli di albumina erano normali. Anche i test di funzionalità epatica, e questo è importante, erano normali, perché questo, almeno in una certa misura, esclude la malattia epatica colestatica, anch'essa una causa del prurito.</w:t>
      </w:r>
    </w:p>
    <w:p w14:paraId="5AA2F483" w14:textId="77777777" w:rsidR="00B35A48" w:rsidRPr="00864C4A" w:rsidRDefault="00000000">
      <w:pPr>
        <w:pStyle w:val="P68B1DB1-Normal3"/>
        <w:rPr>
          <w:lang w:val="it-IT"/>
        </w:rPr>
      </w:pPr>
      <w:r w:rsidRPr="00864C4A">
        <w:rPr>
          <w:lang w:val="it-IT"/>
        </w:rPr>
        <w:t xml:space="preserve"> </w:t>
      </w:r>
    </w:p>
    <w:p w14:paraId="5D8AFD53" w14:textId="7E9F29BC" w:rsidR="00B35A48" w:rsidRPr="00864C4A" w:rsidRDefault="00000000">
      <w:pPr>
        <w:pStyle w:val="P68B1DB1-Normal3"/>
        <w:rPr>
          <w:lang w:val="it-IT"/>
        </w:rPr>
      </w:pPr>
      <w:r w:rsidRPr="00864C4A">
        <w:rPr>
          <w:lang w:val="it-IT"/>
        </w:rPr>
        <w:t>Al pari della malattia renale cronica, i test di funzionalità tiroidea erano normali poiché sappiamo che anche nell'ipotiroidismo si può verificare il prurito.</w:t>
      </w:r>
    </w:p>
    <w:p w14:paraId="38254307" w14:textId="2FAD3DAB" w:rsidR="00B35A48" w:rsidRPr="00864C4A" w:rsidRDefault="00000000">
      <w:pPr>
        <w:pStyle w:val="P68B1DB1-Normal3"/>
        <w:rPr>
          <w:lang w:val="it-IT"/>
        </w:rPr>
      </w:pPr>
      <w:r w:rsidRPr="00864C4A">
        <w:rPr>
          <w:lang w:val="it-IT"/>
        </w:rPr>
        <w:t>Molto spesso, in questi soggetti, si nota anche un livello leggermente elevato di proteina C-reattiva, che suggerisce una lieve infiammazione.</w:t>
      </w:r>
    </w:p>
    <w:p w14:paraId="0BFD2D23" w14:textId="77777777" w:rsidR="00B35A48" w:rsidRPr="00864C4A" w:rsidRDefault="00B35A48">
      <w:pPr>
        <w:rPr>
          <w:rFonts w:ascii="Courier New" w:hAnsi="Courier New" w:cs="Courier New"/>
          <w:sz w:val="21"/>
          <w:szCs w:val="21"/>
          <w:lang w:val="it-IT"/>
        </w:rPr>
      </w:pPr>
    </w:p>
    <w:p w14:paraId="454E220A" w14:textId="5DC9A9AE" w:rsidR="00B35A48" w:rsidRPr="00864C4A" w:rsidRDefault="00000000">
      <w:pPr>
        <w:pStyle w:val="P68B1DB1-Normal3"/>
        <w:rPr>
          <w:lang w:val="it-IT"/>
        </w:rPr>
      </w:pPr>
      <w:r w:rsidRPr="00864C4A">
        <w:rPr>
          <w:lang w:val="it-IT"/>
        </w:rPr>
        <w:t xml:space="preserve">Ciò si riscontra spesso in pazienti affetti da malattia renale cronica, come sapete, ma è particolarmente frequente in pazienti con prurito associato alla CKD. I livelli di urea e creatinina erano compatibili con una malattia renale allo stadio terminale e i livelli di emoglobina </w:t>
      </w:r>
      <w:r w:rsidRPr="00864C4A">
        <w:rPr>
          <w:lang w:val="it-IT"/>
        </w:rPr>
        <w:lastRenderedPageBreak/>
        <w:t>erano leggermente bassi, possibilmente come conseguenza della lieve infiammazione chiaramente in corso.</w:t>
      </w:r>
    </w:p>
    <w:p w14:paraId="7A84403F" w14:textId="77777777" w:rsidR="00B35A48" w:rsidRPr="00864C4A" w:rsidRDefault="00B35A48">
      <w:pPr>
        <w:rPr>
          <w:rFonts w:ascii="Courier New" w:hAnsi="Courier New" w:cs="Courier New"/>
          <w:sz w:val="21"/>
          <w:szCs w:val="21"/>
          <w:lang w:val="it-IT"/>
        </w:rPr>
      </w:pPr>
    </w:p>
    <w:p w14:paraId="58BF3F3C" w14:textId="0B702F68" w:rsidR="00B35A48" w:rsidRDefault="00000000">
      <w:pPr>
        <w:pStyle w:val="P68B1DB1-Normal3"/>
      </w:pPr>
      <w:r w:rsidRPr="00864C4A">
        <w:rPr>
          <w:lang w:val="it-IT"/>
        </w:rPr>
        <w:t>Fino a giugno 2021, il valore WI-NRS è rimasto sette su dieci, quindi un prurito grave. Gradualmente, il prurito ha inciso maggiormente sulla qualità di vita perché, quando è stata ripetuta la SADS, il grado era peggiorato a C, equivalente a una compromissione molto grave della qualità di vita.</w:t>
      </w:r>
    </w:p>
    <w:sectPr w:rsidR="00B35A4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020"/>
    <w:rsid w:val="0001354A"/>
    <w:rsid w:val="00055E22"/>
    <w:rsid w:val="0006324A"/>
    <w:rsid w:val="002A5B3F"/>
    <w:rsid w:val="00354612"/>
    <w:rsid w:val="00405F8B"/>
    <w:rsid w:val="006D63FF"/>
    <w:rsid w:val="00720D62"/>
    <w:rsid w:val="0079720C"/>
    <w:rsid w:val="007A2A83"/>
    <w:rsid w:val="007B46D5"/>
    <w:rsid w:val="007F5F94"/>
    <w:rsid w:val="00813EA5"/>
    <w:rsid w:val="00864C4A"/>
    <w:rsid w:val="00950CA6"/>
    <w:rsid w:val="00962A3D"/>
    <w:rsid w:val="00964307"/>
    <w:rsid w:val="00964E3D"/>
    <w:rsid w:val="009764EF"/>
    <w:rsid w:val="00992A46"/>
    <w:rsid w:val="00A070A5"/>
    <w:rsid w:val="00A103E3"/>
    <w:rsid w:val="00B35A48"/>
    <w:rsid w:val="00B60787"/>
    <w:rsid w:val="00B6091E"/>
    <w:rsid w:val="00BD3085"/>
    <w:rsid w:val="00D05BBB"/>
    <w:rsid w:val="00D53B12"/>
    <w:rsid w:val="00DF4BFC"/>
    <w:rsid w:val="00F53020"/>
    <w:rsid w:val="00FA26FA"/>
    <w:rsid w:val="00FA27D3"/>
    <w:rsid w:val="00FA5A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31A7FAFB"/>
  <w15:chartTrackingRefBased/>
  <w15:docId w15:val="{71165BBD-4FA9-BC40-97F4-A3908245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30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30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30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30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30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30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0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0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0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F530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30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30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30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30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30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0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0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020"/>
    <w:rPr>
      <w:rFonts w:eastAsiaTheme="majorEastAsia" w:cstheme="majorBidi"/>
      <w:color w:val="272727" w:themeColor="text1" w:themeTint="D8"/>
    </w:rPr>
  </w:style>
  <w:style w:type="paragraph" w:styleId="Title">
    <w:name w:val="Title"/>
    <w:basedOn w:val="Normal"/>
    <w:next w:val="Normal"/>
    <w:link w:val="TitleChar"/>
    <w:uiPriority w:val="10"/>
    <w:qFormat/>
    <w:rsid w:val="00F53020"/>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F53020"/>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F53020"/>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F53020"/>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F5302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53020"/>
    <w:rPr>
      <w:i/>
      <w:iCs/>
      <w:color w:val="404040" w:themeColor="text1" w:themeTint="BF"/>
    </w:rPr>
  </w:style>
  <w:style w:type="paragraph" w:styleId="ListParagraph">
    <w:name w:val="List Paragraph"/>
    <w:basedOn w:val="Normal"/>
    <w:uiPriority w:val="34"/>
    <w:qFormat/>
    <w:rsid w:val="00F53020"/>
    <w:pPr>
      <w:ind w:left="720"/>
      <w:contextualSpacing/>
    </w:pPr>
  </w:style>
  <w:style w:type="character" w:styleId="IntenseEmphasis">
    <w:name w:val="Intense Emphasis"/>
    <w:basedOn w:val="DefaultParagraphFont"/>
    <w:uiPriority w:val="21"/>
    <w:qFormat/>
    <w:rsid w:val="00F53020"/>
    <w:rPr>
      <w:i/>
      <w:iCs/>
      <w:color w:val="0F4761" w:themeColor="accent1" w:themeShade="BF"/>
    </w:rPr>
  </w:style>
  <w:style w:type="paragraph" w:styleId="IntenseQuote">
    <w:name w:val="Intense Quote"/>
    <w:basedOn w:val="Normal"/>
    <w:next w:val="Normal"/>
    <w:link w:val="IntenseQuoteChar"/>
    <w:uiPriority w:val="30"/>
    <w:qFormat/>
    <w:rsid w:val="00F530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3020"/>
    <w:rPr>
      <w:i/>
      <w:iCs/>
      <w:color w:val="0F4761" w:themeColor="accent1" w:themeShade="BF"/>
    </w:rPr>
  </w:style>
  <w:style w:type="character" w:styleId="IntenseReference">
    <w:name w:val="Intense Reference"/>
    <w:basedOn w:val="DefaultParagraphFont"/>
    <w:uiPriority w:val="32"/>
    <w:qFormat/>
    <w:rsid w:val="00F53020"/>
    <w:rPr>
      <w:b/>
      <w:bCs/>
      <w:smallCaps/>
      <w:color w:val="0F4761" w:themeColor="accent1" w:themeShade="BF"/>
    </w:rPr>
  </w:style>
  <w:style w:type="paragraph" w:styleId="PlainText">
    <w:name w:val="Plain Text"/>
    <w:basedOn w:val="Normal"/>
    <w:link w:val="PlainTextChar"/>
    <w:uiPriority w:val="99"/>
    <w:unhideWhenUsed/>
    <w:rsid w:val="0001354A"/>
    <w:rPr>
      <w:rFonts w:ascii="Consolas" w:hAnsi="Consolas" w:cs="Consolas"/>
      <w:sz w:val="21"/>
      <w:szCs w:val="21"/>
    </w:rPr>
  </w:style>
  <w:style w:type="character" w:customStyle="1" w:styleId="PlainTextChar">
    <w:name w:val="Plain Text Char"/>
    <w:basedOn w:val="DefaultParagraphFont"/>
    <w:link w:val="PlainText"/>
    <w:uiPriority w:val="99"/>
    <w:rsid w:val="0001354A"/>
    <w:rPr>
      <w:rFonts w:ascii="Consolas" w:hAnsi="Consolas" w:cs="Consolas"/>
      <w:sz w:val="21"/>
      <w:szCs w:val="21"/>
    </w:rPr>
  </w:style>
  <w:style w:type="paragraph" w:customStyle="1" w:styleId="P68B1DB1-Normal1">
    <w:name w:val="P68B1DB1-Normal1"/>
    <w:basedOn w:val="Normal"/>
    <w:rPr>
      <w:rFonts w:ascii="Courier New" w:hAnsi="Courier New" w:cs="Courier New"/>
      <w:vanish/>
      <w:sz w:val="21"/>
      <w:szCs w:val="21"/>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550</Words>
  <Characters>2843</Characters>
  <Application>Microsoft Office Word</Application>
  <DocSecurity>0</DocSecurity>
  <Lines>66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16</cp:revision>
  <dcterms:created xsi:type="dcterms:W3CDTF">2025-09-25T09:42:00Z</dcterms:created>
  <dcterms:modified xsi:type="dcterms:W3CDTF">2025-10-01T14:28:00Z</dcterms:modified>
</cp:coreProperties>
</file>